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253AC6" w14:textId="762C7BD1" w:rsidR="000125B6" w:rsidRPr="000125B6" w:rsidRDefault="000125B6" w:rsidP="000125B6">
      <w:pPr>
        <w:rPr>
          <w:rFonts w:cs="Times New Roman"/>
          <w:b/>
          <w:u w:val="single"/>
        </w:rPr>
      </w:pPr>
      <w:r w:rsidRPr="000125B6">
        <w:rPr>
          <w:rFonts w:cs="Times New Roman"/>
          <w:b/>
          <w:u w:val="single"/>
        </w:rPr>
        <w:t>Załącznik nr 6</w:t>
      </w:r>
    </w:p>
    <w:p w14:paraId="16EBD908" w14:textId="612E8EB2" w:rsidR="00F16676" w:rsidRDefault="000125B6">
      <w:pPr>
        <w:jc w:val="center"/>
        <w:rPr>
          <w:rFonts w:cs="Times New Roman"/>
          <w:b/>
        </w:rPr>
      </w:pPr>
      <w:r>
        <w:rPr>
          <w:rFonts w:cs="Times New Roman"/>
          <w:b/>
        </w:rPr>
        <w:t>SZCZEGÓŁOWY OPIS PRZEDMIOTU ZAMÓWIENIA</w:t>
      </w:r>
    </w:p>
    <w:p w14:paraId="70F1BCF4" w14:textId="77777777" w:rsidR="00F16676" w:rsidRDefault="00F16676">
      <w:pPr>
        <w:rPr>
          <w:rFonts w:cs="Times New Roman"/>
        </w:rPr>
      </w:pPr>
    </w:p>
    <w:tbl>
      <w:tblPr>
        <w:tblW w:w="14767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6"/>
        <w:gridCol w:w="7224"/>
        <w:gridCol w:w="2131"/>
        <w:gridCol w:w="4536"/>
      </w:tblGrid>
      <w:tr w:rsidR="00F16676" w14:paraId="0A473CB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EACD90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DCB699" w14:textId="77777777" w:rsidR="00F16676" w:rsidRDefault="000125B6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Wymagane warunki</w:t>
            </w:r>
          </w:p>
          <w:p w14:paraId="3455E8A5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Wieża artroskopowa - 1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CACC58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Wartość</w:t>
            </w:r>
          </w:p>
          <w:p w14:paraId="250E33F9" w14:textId="77777777" w:rsidR="00F16676" w:rsidRDefault="000125B6">
            <w:pPr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wymagana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EC8F6E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i/>
                <w:iCs/>
                <w:color w:val="000000"/>
                <w:sz w:val="22"/>
                <w:szCs w:val="22"/>
              </w:rPr>
              <w:t>Parametry oferowane</w:t>
            </w:r>
          </w:p>
        </w:tc>
      </w:tr>
      <w:tr w:rsidR="00F16676" w14:paraId="3AD6E13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F1E6F7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367670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6A5EF5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C9C6A8" w14:textId="77777777" w:rsidR="00F16676" w:rsidRDefault="000125B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F16676" w14:paraId="6CB4139C" w14:textId="77777777">
        <w:trPr>
          <w:trHeight w:val="342"/>
        </w:trPr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BC291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GŁOWICA KAMERY 4K- AUTOKLAWOWALNA – 1 szt.</w:t>
            </w:r>
          </w:p>
        </w:tc>
      </w:tr>
      <w:tr w:rsidR="00F16676" w14:paraId="5E30BB4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126D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B873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FB1B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14D56" w14:textId="77777777" w:rsidR="00F16676" w:rsidRDefault="00F16676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101FAF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C6C6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68ED2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1D001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5754E" w14:textId="77777777" w:rsidR="00F16676" w:rsidRDefault="00F16676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0A1F02B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6AAF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933F9" w14:textId="6513A58C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BAF80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88563" w14:textId="77777777" w:rsidR="00F16676" w:rsidRDefault="00F16676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D43F67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78D3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170E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Rozdzielczość min. 3840x2160px natywne skan progresywny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4A29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F14F6" w14:textId="77777777" w:rsidR="00F16676" w:rsidRDefault="00F16676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3A1F9F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3DA1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1DB6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Chip typu CMOS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9CED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1B7B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CFB665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F56C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0757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Gamma kolorów 10-bit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7558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9338C" w14:textId="77777777" w:rsidR="00F16676" w:rsidRDefault="00F16676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8CA6A6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1E15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E6FE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Dwa przyciski programowalne obsługujące 14 funkcji kamery, archiwizatora i źródła światła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75AE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  <w:lang w:val="en-US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6A73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6263527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202A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CE6A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Zoom cyfrowy min. 1,5x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8BB8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E17D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C75CE1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1F807" w14:textId="77777777" w:rsidR="00F16676" w:rsidRDefault="00F16676">
            <w:pPr>
              <w:numPr>
                <w:ilvl w:val="0"/>
                <w:numId w:val="2"/>
              </w:numPr>
              <w:snapToGrid w:val="0"/>
              <w:ind w:right="4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5083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Stosunek sygnału do szumu 50 db, klasa wodoszczelności IPX7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8565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4D17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26C11D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FA00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BAAA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Autoklawowlana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D93D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E7A0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42D6FE4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65BD3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KONSOLA KAMERY 4K - ŹRÓDŁA ŚWIATŁA, STEROWNIK KAMERY I ARCHIWIZATOR MEDYCZNY POŁĄCZONE W JEDNEJ OBUDOWIE TYPU 3 W 1 – 1 szt.</w:t>
            </w:r>
          </w:p>
        </w:tc>
      </w:tr>
      <w:tr w:rsidR="00F16676" w14:paraId="4627199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A5E2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BC591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72C5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C9ED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D2C753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C99A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E9A0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868B2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5403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5E08F3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A6C0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FB565" w14:textId="3DC2C58D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E9D9C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1532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DCCF065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3B8E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85F8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Źródło światła: w technologii LED wbudowane w jedną konsolę 3w1 w pełni zintegrowane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5F5C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248B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7D4048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F30F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5C77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Żywotność diody LED min. 30000 godz.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1533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1D63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259A1D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D7A8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2EA6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Wydajność oświetlenia: min. 1800 lumenów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67AC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21C6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D7A5F1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3AFD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EB8E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Temperatura barwowa: 5500-8500 K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86D4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5243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3FBBA0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FCA4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FF17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Współczynnik CRI: min. 60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F3CB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A2F0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976BD3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C49C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729B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Głowica obrotowa światłowodu do podłączenia światłowodów różnych producentów typu: ACMI, Storz, Wolf, Olympus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823D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3476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A2A7CD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4CFE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989B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Automatyczna regulacja strumienia świetlnego: zsynchronizowana szerokość impulsu z modulacją strumienia świetlnego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6254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0D3C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96012B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36F3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E4C2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Przycisk źródła światła "On / Standby"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D210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8083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920B63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A4C7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38F1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Sterownik kamery: z przyciskiem balansu bieli, zapisywaniem i robieniem zdjęć, możliwości przeglądania i wyboru do eksportu poszczególnych filmów i zdjęć z poziomu nagrywarki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4A7B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1F85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1EEF7F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B0D9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4F06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Rozdzielczość sterownika kamery min. 4K UHD 3840 x 2160px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7B97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31BD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63260E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CA7A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8D6C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Zastosowany typ części CF (cardiac floating), odporne na defibrylację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5A9E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4C41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8B3DED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CFFA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93D54" w14:textId="77777777" w:rsidR="00F16676" w:rsidRDefault="000125B6">
            <w:pPr>
              <w:snapToGrid w:val="0"/>
            </w:pPr>
            <w:r>
              <w:t xml:space="preserve">Wyjścia video: </w:t>
            </w:r>
          </w:p>
          <w:p w14:paraId="4DA2A32B" w14:textId="77777777" w:rsidR="00F16676" w:rsidRDefault="000125B6">
            <w:pPr>
              <w:snapToGrid w:val="0"/>
            </w:pPr>
            <w:r>
              <w:t>- 2 x DVI,</w:t>
            </w:r>
          </w:p>
          <w:p w14:paraId="735A98C9" w14:textId="77777777" w:rsidR="00F16676" w:rsidRDefault="000125B6">
            <w:pPr>
              <w:snapToGrid w:val="0"/>
            </w:pPr>
            <w:r>
              <w:t xml:space="preserve">- 4x 3G-SDI, </w:t>
            </w:r>
          </w:p>
          <w:p w14:paraId="75A453F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- 2x displayport 1.1/1.2(MST)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75CF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5546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3877D6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9B04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BA401" w14:textId="77777777" w:rsidR="00F16676" w:rsidRDefault="000125B6">
            <w:pPr>
              <w:snapToGrid w:val="0"/>
            </w:pPr>
            <w:r>
              <w:t xml:space="preserve">Wejścia video: </w:t>
            </w:r>
          </w:p>
          <w:p w14:paraId="467F6D8A" w14:textId="77777777" w:rsidR="00F16676" w:rsidRDefault="000125B6">
            <w:pPr>
              <w:snapToGrid w:val="0"/>
            </w:pPr>
            <w:r>
              <w:t xml:space="preserve">- 1 x DVI, </w:t>
            </w:r>
          </w:p>
          <w:p w14:paraId="219A234C" w14:textId="77777777" w:rsidR="00F16676" w:rsidRDefault="000125B6">
            <w:pPr>
              <w:snapToGrid w:val="0"/>
            </w:pPr>
            <w:r>
              <w:t xml:space="preserve">- 2x USB2.0 </w:t>
            </w:r>
          </w:p>
          <w:p w14:paraId="3148DE1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- 2x USB3.0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E17F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B1EC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BB5213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371A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AD55A" w14:textId="77777777" w:rsidR="00F16676" w:rsidRDefault="000125B6">
            <w:pPr>
              <w:snapToGrid w:val="0"/>
            </w:pPr>
            <w:r>
              <w:t xml:space="preserve">Gniazda komunikacyjne: </w:t>
            </w:r>
          </w:p>
          <w:p w14:paraId="2027A973" w14:textId="77777777" w:rsidR="00F16676" w:rsidRDefault="000125B6">
            <w:pPr>
              <w:snapToGrid w:val="0"/>
            </w:pPr>
            <w:r>
              <w:t xml:space="preserve">- 1xrs-232 </w:t>
            </w:r>
          </w:p>
          <w:p w14:paraId="2C9C6CC2" w14:textId="77777777" w:rsidR="00F16676" w:rsidRDefault="000125B6">
            <w:pPr>
              <w:snapToGrid w:val="0"/>
            </w:pPr>
            <w:r>
              <w:t>- 1x audio IN, 1x audio OUT,</w:t>
            </w:r>
          </w:p>
          <w:p w14:paraId="08050900" w14:textId="77777777" w:rsidR="00F16676" w:rsidRDefault="000125B6">
            <w:pPr>
              <w:snapToGrid w:val="0"/>
            </w:pPr>
            <w:r>
              <w:t xml:space="preserve"> - 2x mini-jack (gniazda sterujące pozwalające na sterowanie konsolą za pomocą przełącznika nożnego lub urządzenia zewnętrznego, oraz sterowanie przez zespół sterujący kamery urządzeniami zewnętrznymi za pomocą przycisków na głowicy kamery) </w:t>
            </w:r>
          </w:p>
          <w:p w14:paraId="4436F328" w14:textId="77777777" w:rsidR="00F16676" w:rsidRDefault="000125B6">
            <w:pPr>
              <w:snapToGrid w:val="0"/>
            </w:pPr>
            <w:r>
              <w:t xml:space="preserve">- złącze tabletu sterującego </w:t>
            </w:r>
          </w:p>
          <w:p w14:paraId="0B1B1B2E" w14:textId="77777777" w:rsidR="00F16676" w:rsidRDefault="000125B6">
            <w:pPr>
              <w:snapToGrid w:val="0"/>
            </w:pPr>
            <w:r>
              <w:t xml:space="preserve">- złącze Ethernet – izolowane 10/100 MB/s, </w:t>
            </w:r>
          </w:p>
          <w:p w14:paraId="29EE586D" w14:textId="77777777" w:rsidR="00F16676" w:rsidRDefault="000125B6">
            <w:pPr>
              <w:snapToGrid w:val="0"/>
            </w:pPr>
            <w:r>
              <w:t xml:space="preserve">- złącze wyrównywania potencjałów POAG, </w:t>
            </w:r>
          </w:p>
          <w:p w14:paraId="37C3279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gniazdo zasilania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2851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9079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FB6DD7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73FD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A3D8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2 gniazda USB z przodu konsoli do podłączenia dysku zewnętrznego oraz tabletu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6627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D537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097301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AAF5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479C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Częstotliwość odświeżania min. 59 Hz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0F92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3EF1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1ADCF2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D0F8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90C1A" w14:textId="77777777" w:rsidR="00F16676" w:rsidRDefault="000125B6">
            <w:pPr>
              <w:snapToGrid w:val="0"/>
            </w:pPr>
            <w:r>
              <w:t>Stosunek sygnału do szumu:</w:t>
            </w:r>
          </w:p>
          <w:p w14:paraId="5382107E" w14:textId="77777777" w:rsidR="00F16676" w:rsidRDefault="000125B6">
            <w:pPr>
              <w:snapToGrid w:val="0"/>
            </w:pPr>
            <w:r>
              <w:t xml:space="preserve">- &gt;52db dla 4K </w:t>
            </w:r>
          </w:p>
          <w:p w14:paraId="3FBFA3D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&gt;48db dla HD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C4DF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6AED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8014C4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1311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3EC22" w14:textId="77777777" w:rsidR="00F16676" w:rsidRDefault="000125B6">
            <w:pPr>
              <w:snapToGrid w:val="0"/>
            </w:pPr>
            <w:r>
              <w:t xml:space="preserve">Zakres balansu bieli: </w:t>
            </w:r>
          </w:p>
          <w:p w14:paraId="76B6AC77" w14:textId="77777777" w:rsidR="00F16676" w:rsidRDefault="000125B6">
            <w:pPr>
              <w:snapToGrid w:val="0"/>
            </w:pPr>
            <w:r>
              <w:t xml:space="preserve">- 2500-9000K dla 4K </w:t>
            </w:r>
          </w:p>
          <w:p w14:paraId="5903427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- 2000-9000K dla HD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8FAE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F95C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05725C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7418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A228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Waga konsoli max. 7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A5A6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AC2F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8257DB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0E9C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66B9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sterowania źródłem światła z poziomu konsoli kamery, tabletu sterującego oraz głowicy kamery za pomocą programowalnych przycisków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B2F7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8C25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9D99CA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3DE9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E56C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Wbudowany router wi-fi pozwalający na wykorzystanie łączności bezprzewodowej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35AD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1E34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4D5C51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A5A9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198F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streamingu na żywo obrazu z kamery za pomocą wbudowanego modułu Wi-Fi łącznie z przesyłem audio ze zdalnym dostępem przez przeglądarkę internetową w oparciu o IP, streaming chroniony hasłem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4F97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23E1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FC6940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7B69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381A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rozbudowy systemu o funkcję optycznej spektroskopii do oceny chrząstki podczas zabiegów artroskopowych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217F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D79C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1F64F5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A83C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D2C1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Archiwizator medyczny: Pojemność pamięci wew. dysku ssd 128 gb, przechwytywanie obrazu według standardowych formatów: jpg, bmp, raw pdf. Rejestracja filmów m.in. w formacie hd mpeg 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1A2A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90A2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337C72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E445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FF2D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"obraz w obrazie", przełączanie między obrazem z kamery i wejścia video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37E5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39D5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A536B2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F237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15ED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"zdalnego wejścia" umożliwiająca dodanie pacjenta z zewnętrznego komputera działającego w sieci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FE4D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B400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3D0568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1F27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F5D0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Wewnętrzna archiwizacja danych z możliwością podania danych operatora, placówki, rodzaju zabiegu i pacjenta (imię, nazwisko, płeć, numer identyfikacyjny, data urodzenia)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1A0C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2B39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5CE9E9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4A5D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A8A9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Predefiniowanie ustawień preferencji operatorów oraz predefiniowanie ustawień procedur medycznych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45F5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B1A5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6147CA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649D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C82D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Min. 6-stopniowa skala wzmocnienia obrazu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37C7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ADAB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78CAE2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E45D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B288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eksportu zdjęć i plików video do różnych lokalizacji za pomocą wbudowanego Wi-Fi, kabla sieciowego bądź USB, adnotacje na obrazie w kółku lub za pomocą strzałki z tekstem, modyfikacja obrazu: jaskrawość, kontrast, nasycenie, tworzenie raportu z predefiniowanym tekstem, linkami, dokumentami i obrazami, możliwość przeglądania zapisanych pacjentów za pomocą dowolnego tabletu poprzez łącze internetowe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E4C1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AA73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226696D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3216F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TABLET – 1 szt.</w:t>
            </w:r>
          </w:p>
        </w:tc>
      </w:tr>
      <w:tr w:rsidR="00F16676" w14:paraId="0AE4809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76D1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0D3D0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A9EE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F545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148B5A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56CE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0C505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333A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1313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FD9C235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DE93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8C524" w14:textId="742175F4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FA79B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DC19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AFAC1F2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C561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FFE0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Tablet cyfrowy sterujący: zintegrowany z zestawem endoskopowym na osobnym wysięgniku z możliwością sterowania pompą i shaverem. Bezpośredni transfer podczas operacji zdjęć i obrazu na tablet. Możliwość wysłania dokumentacji bezpośrednio mailem. Sterowanie za pomocą tabletu wszystkimi funkcjami zintegrowanej konsoli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169F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B52F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E504E3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F303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8820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Przekątna wyświetlacza tabletu min. 10 cali o rozdzielczości 1920x1200px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0D8D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FCC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DCBFDE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63BD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3BF5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ustawienia profili chirurgów z parametrami charakterystycznymi jak: indywidualne ustawienia przycisków na głowicy kamery, jakość nagrywanych filmów i zdjęć, parametrów wydruku raportu po zabiegu, przypisanie chirurgowi zabiegów z określonymi ustawieniami zabiegu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F501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FFE4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2106DD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7A82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A02C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ustawienia listy zabiegów wraz z ustawieniami dla każdego zabiegu takimi jak: jasność, zoom, ustawienia gamy kolorów, wzmocnienie, okno autowykrywania, kontrast, ustawienia źródła światła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A8C9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0BBC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F5DBA4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4072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29EC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Możliwość śródoperacyjnej zmiany parametrów z poziomu </w:t>
            </w:r>
            <w:proofErr w:type="gramStart"/>
            <w:r>
              <w:t>tabletu :</w:t>
            </w:r>
            <w:proofErr w:type="gramEnd"/>
            <w:r>
              <w:t xml:space="preserve"> funkcje przycisków głowicy kamery, jasność, zoom, ustawienia kolorów, kontrast, okno automatycznej ekspozycji, balans bieli, PIP, ustawienia drukowania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1589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A1343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187AAA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0703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DC4D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Graficzna informacja o procesie nagrywania wyświetlana na monitorze medycznym.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49A2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9EF2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7C2FA7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B284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4200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Wyświetlanie wykonanego zdjęcia wraz z numerem porządkowym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E75C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9321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4979AC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0635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05AA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wyświetlania na ekranie endoskopowym parametrów pracy ustawionych i aktualnych takich urządzeń jak: shaver, pompa, waporyzator, insuflator oraz ikony nagrywania filmy oraz licznik zrobionych zdjęć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25BD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8F54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089363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8F41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A1577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Zgodność ze standardem obrazowania cyfrowego i wymiany obrazów w medycynie (DICOM)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645A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B062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925EB17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14FE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3BAD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podłączenia drukarki do zastosowań medycznych poprzez port USB.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3CD9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384A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E56496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8B01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7466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Wyświetlanie parametrów urządzeń wieży na ekranie monitora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5C41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0E0A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C7433E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A776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4018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Obsługa w języku polskim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BD16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DB7E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BA3D02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8778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ED9C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rozszerzania aplikacji sterownika o oprogramowania analizujące strukturę i ukrwienie chrząstki.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474C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2362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3292EFA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64B08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MEDYCZNY MONITOR 4K – 1 szt.</w:t>
            </w:r>
          </w:p>
        </w:tc>
      </w:tr>
      <w:tr w:rsidR="00F16676" w14:paraId="3E15F93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BE1B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F32D4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DB77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4693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2EEF01B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590D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238E3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D198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951A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FF670E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DF8C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D34D6" w14:textId="42B719A3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0BC5D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709F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E6CAFE8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6559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F400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Matryca min. 31 cala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7234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14E7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4B9789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52E6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2C89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Podświetlenie LED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61D2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921F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D3F8BA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433F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A4EE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Format obrazu 16:9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24C3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382D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0C12E2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CA6A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26EF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Matryca IPS w ochronnym szkle - przyklejone szkło ochronne, co oznacza, że nie ma ryzyka zaparowania monitora w wilgotnych warunkach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713A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AC4E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F16676" w14:paraId="74C830C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13A21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F5BF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Eliminacja migotania obrazu na wszystkich poziomach jasności (Flicker Safe)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7473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36C2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C302A4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57AF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A789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Ochrona przeciwpyłowa i wodoodporność (Front / Tył) IP35/IP32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1418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B978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F10D0F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377C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7FDA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Rozdzielczość ekranu: 3840x2160px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A545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19C2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0AD5F5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BE0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25AB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PIP (obraz w obrazie</w:t>
            </w:r>
            <w:proofErr w:type="gramStart"/>
            <w:r>
              <w:t>),PBP</w:t>
            </w:r>
            <w:proofErr w:type="gramEnd"/>
            <w:r>
              <w:t xml:space="preserve"> (obraz przy obrazie</w:t>
            </w:r>
            <w:proofErr w:type="gramStart"/>
            <w:r>
              <w:t>),odbicie</w:t>
            </w:r>
            <w:proofErr w:type="gramEnd"/>
            <w:r>
              <w:t xml:space="preserve"> lustrzane i funkcja rotacji obrazu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F38A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E645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875171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F436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8B19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Kąt widzenia 178 stopni poziomo i pionowo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2918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6ACE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8AB3BD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3345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B6117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Jasność 800cd/m²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8A2B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848B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99B334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3CEB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4F5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Współczynnik kontrastu 1000:1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6CF6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F02C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721105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B55E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C603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Sterowanie za pomocą dotykowej klawiatury z włącznikiem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3957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8CEC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E3C053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C87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683A7" w14:textId="77777777" w:rsidR="00F16676" w:rsidRDefault="000125B6">
            <w:pPr>
              <w:snapToGrid w:val="0"/>
            </w:pPr>
            <w:r>
              <w:t>Wejścia wideo:</w:t>
            </w:r>
          </w:p>
          <w:p w14:paraId="5FB57243" w14:textId="77777777" w:rsidR="00F16676" w:rsidRDefault="000125B6">
            <w:pPr>
              <w:snapToGrid w:val="0"/>
            </w:pPr>
            <w:r>
              <w:t>- 1x DP 1.2,</w:t>
            </w:r>
          </w:p>
          <w:p w14:paraId="4EED50F3" w14:textId="77777777" w:rsidR="00F16676" w:rsidRDefault="000125B6">
            <w:pPr>
              <w:snapToGrid w:val="0"/>
            </w:pPr>
            <w:r>
              <w:t xml:space="preserve">- 1xDVI, </w:t>
            </w:r>
          </w:p>
          <w:p w14:paraId="0147679A" w14:textId="77777777" w:rsidR="00F16676" w:rsidRDefault="000125B6">
            <w:pPr>
              <w:snapToGrid w:val="0"/>
            </w:pPr>
            <w:r>
              <w:t xml:space="preserve">- 1x3G-SDI, </w:t>
            </w:r>
          </w:p>
          <w:p w14:paraId="2B5E32F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- 1x HDMI 2.0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54A0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4D06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F07C26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1DEB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AA996" w14:textId="77777777" w:rsidR="00F16676" w:rsidRDefault="000125B6">
            <w:pPr>
              <w:snapToGrid w:val="0"/>
            </w:pPr>
            <w:r>
              <w:t xml:space="preserve">Wyjście wideo: </w:t>
            </w:r>
          </w:p>
          <w:p w14:paraId="4878D0C9" w14:textId="77777777" w:rsidR="00F16676" w:rsidRDefault="000125B6">
            <w:pPr>
              <w:snapToGrid w:val="0"/>
            </w:pPr>
            <w:r>
              <w:t xml:space="preserve">- DP 1.2, </w:t>
            </w:r>
          </w:p>
          <w:p w14:paraId="5DEE7B12" w14:textId="77777777" w:rsidR="00F16676" w:rsidRDefault="000125B6">
            <w:pPr>
              <w:snapToGrid w:val="0"/>
            </w:pPr>
            <w:r>
              <w:t xml:space="preserve">- 1x 3G-SDI, </w:t>
            </w:r>
          </w:p>
          <w:p w14:paraId="20F4496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- 1 x DVI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051B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C229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952D09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A21E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3095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Waga monitora max. 13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9019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F4BF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DC236F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A481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C7C8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Wymiary monitora bez podstawy 764.6 x 480.8 x 94.4 mm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1857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A9C1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EE86B9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3155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7921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Menu OSD w 17 językach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D29A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360E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498E28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416C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AE6D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Czas reakcji Matrycy LCD 9ms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034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8470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72820B2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65357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KONSOLA SHAVERA – 1 szt.</w:t>
            </w:r>
          </w:p>
        </w:tc>
      </w:tr>
      <w:tr w:rsidR="00F16676" w14:paraId="7F38F7C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B42A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9C3E9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D8C0D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2905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0DA6C91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59B4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1D511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7DFD1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22B7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59BD297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3C59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F7C81" w14:textId="055F4FC5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8547A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DB09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03BBF3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AC6F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EEE7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Wielofunkcyjna konsola do rękojeści shavera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ECF5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5892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63E8BB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45CB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6360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podłączenia i obsługi dwóch urządzeń jednocześnie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4221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D450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3EF6D8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3BC3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8225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Automatyczne rozpoznawanie końcówki roboczej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9F1F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5725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B0FCB4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AE28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0941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podłączenia i sterowania jednym i dwoma pedałami jednocześnie,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DB0F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ABB4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79894C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5D15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C9DC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3 tryby pracy oscylacyjnej wybierane na ekranie dotykowym: standardowy, efektywny, agresywny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E4E8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6C24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EAD3CC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FA45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FF9C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proofErr w:type="gramStart"/>
            <w:r>
              <w:t>Shaver :</w:t>
            </w:r>
            <w:proofErr w:type="gramEnd"/>
            <w:r>
              <w:t xml:space="preserve"> obroty prawo/lewo, max. 8000 obr./min.; oscylacja max. 3000 obr./min.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E9AF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BD4B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BD2B82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1DAF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9F77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Dotykowy ekran sterujący napędem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68F5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65FB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2E7048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FDE1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76F5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Waga max. 7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85BA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06B0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951DAB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6454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B92A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z konsolą kamery oraz w systemie zintegrowanej Sali operacyjnej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5C17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B15D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C011E5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11AE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25AD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wyświetlania parametrów pracy shavera na ekranie endoskopowym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325F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57D3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7796E4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6B3E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0376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Sterowanie poprzez ekran dotykowy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B255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4652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6B949D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7420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BCF0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Sterowanie ręczne możliwe także z podłączonym przełącznikiem nożnym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2B90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222A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AA23D1D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1EA9C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RĘKOJEŚĆ SHAVERA – 3 szt.</w:t>
            </w:r>
          </w:p>
        </w:tc>
      </w:tr>
      <w:tr w:rsidR="00F16676" w14:paraId="013A458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F3E3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5D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A43C7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7259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43B2BC5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A624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8F889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394B2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C48A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761123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AF1F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182EB" w14:textId="3483EBF8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Fabrycznie nowa.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86AAF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1720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29076B2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4E2B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A16F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Rękojeść autoklawowalna pokryta materiałem PEEK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FDA1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DC44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226934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6517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05B6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Sterowanie przełącznikiem nożnym bądź w rękojeści z zintegrowanym przewodem sterująco zasilającym długości min. 4m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EA2E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D669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10688F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ED5A3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A019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Metalowe przyciski sterujące w rękojeści shaver’a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CA89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CB0C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5FC906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0B72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E598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sterowania przełącznikiem nożnym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EA45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415F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D64993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DC00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C8DE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Zatrzaskowe mocowanie ostrzy w dwóch pozycjach w rękojeści shaver’a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BD99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6479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6A7B7B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6791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15F4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Obroty prawo/lewo, max. 8000 obr./min.; oscylacja max. 3000 obr./min.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0BF1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EE9A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8832CF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0AD5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6E11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uchwytu z ostrzami 2 mm – 5,5 mm,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5D3D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CF0E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F9C824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1693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DEFC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indywidualnego doboru parametrów pracy w trybie oscylacji w zakresie ustawień: praca w trybie standard; praca w trybie efektywnym; praca w trybie agresywnym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51AE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6202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C30127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E151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CCC0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sterowania parametrami ustawień shavera (obroty prawo/lewo, oscylacja) z przycisków w rękojeści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C284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2B9D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D04688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25E1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15F6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zmiany prędkości obrotów oscylacji z rękojeści shavera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6606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CB1F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D10B9F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B29C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D71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Regulacja ssania od 0 do 100%,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1382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38C0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A0B8C2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A500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E0C8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odczepiania dźwigni regulujące ssanie celem dokładnego czyszczenia shaver’a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2FF3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5C3F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0BA799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DBC6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22A7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Współpraca uchwytu z oryginalnymi ostrzami i frezami, jednorazowego użycia o następujących parametrach: ostrza pakowane sterylnie, w opakowaniach zbiorczych po 5 sztuk z rodzaju lub pojedynczo, sterylnie w opakowaniach jednostkowych. Ostrza typu frezy kostne dostępne w średnicach: 3,0; 4,0; 5,0; 5,5 mm lub ostrza do tkanki miękkiej dostępne w </w:t>
            </w:r>
            <w:proofErr w:type="gramStart"/>
            <w:r>
              <w:t>średnicach :</w:t>
            </w:r>
            <w:proofErr w:type="gramEnd"/>
            <w:r>
              <w:t xml:space="preserve"> 2,0; 3,0; 3,5; 3,8; 4,0; 4,2; 5,0; 5,5 mm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2F52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4040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69B156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7B75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0D5B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Ostrza kostne dostępne w wersji z sześcioma; ośmioma; dziesięcioma lub dwunastoma wyżłobieniami na części roboczej ostrza.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3194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CBBB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57C885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1F9A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3233A" w14:textId="77777777" w:rsidR="00F16676" w:rsidRDefault="000125B6">
            <w:pPr>
              <w:snapToGrid w:val="0"/>
            </w:pPr>
            <w:r>
              <w:t xml:space="preserve">Możliwe do zaoferowania ostrzy do małych stawów oraz ostrzy w wersji wydłużonej do biodra oraz ostrzy </w:t>
            </w:r>
            <w:proofErr w:type="gramStart"/>
            <w:r>
              <w:t>typu :</w:t>
            </w:r>
            <w:proofErr w:type="gramEnd"/>
            <w:r>
              <w:t xml:space="preserve"> </w:t>
            </w:r>
          </w:p>
          <w:p w14:paraId="540B64AD" w14:textId="77777777" w:rsidR="00F16676" w:rsidRDefault="000125B6">
            <w:pPr>
              <w:snapToGrid w:val="0"/>
            </w:pPr>
            <w:r>
              <w:t xml:space="preserve">- Kątowa końcówka do shaver’a z funkcją mikrozłamań, zagięta pod kątem 30 lub 45 stopni o głębokości nawiercania 4 i 6 mm, średnica nawiercenia 1,5 mm, </w:t>
            </w:r>
          </w:p>
          <w:p w14:paraId="54221D6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Końcówka do shaver’a, raszpla tnąca o szerokości 3,5 mm; 4,0 mm; 5,5 mm i grubości 2 mm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E1EF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6551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E895293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731AC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POMPA ARTROSKOPOWA DWUROLKOWA – 1 szt.</w:t>
            </w:r>
          </w:p>
        </w:tc>
      </w:tr>
      <w:tr w:rsidR="00F16676" w14:paraId="69ADD13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1A8F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CFF13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25DD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69DB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9798B6E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12E3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69CAA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517CC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ED8A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9AA0A6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6C6D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7E633" w14:textId="440053CC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70B2B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445E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10A645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EE63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1C38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Dotykowy ekran do wprowadzania parametrów pracy urządzenia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7418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99AF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869580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87EC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466F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Predefiniowane ustawienia dla artroskopii kolana, stawu ramiennego, </w:t>
            </w:r>
            <w:r>
              <w:lastRenderedPageBreak/>
              <w:t>biodra i małych stawów (możliwość indywidualnej zmiany/zaprogramowania ustawień predefiniowanych)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F074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lastRenderedPageBreak/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7A1D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E4A8A0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3D07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1BC6C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Automatyczna kontrola i samoregulacja ciśnienia wewnątrzstawowego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66ED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75F2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DBB22A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EEC9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81F5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ciągłej, niepulsacyjnej kontroli ciśnienia i płukania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76AC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983F2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B81F6A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DC4B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1D04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płukania i zwiększenia ciśnienia dla powstrzymania krwawienia, możliwość indywidualnego zaprogramowania funkcji typu „rinse” i funkcji typu „lavage”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09F4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BD61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A9CC96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D9C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EC6F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płukania stawu poprzez zwiększenie ciśnienia programowane w zakresie od 0-50% co 5% i w czasie do 2 min.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2A86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3284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AE0D8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6D18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0032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regulacji odsysania oddzielnie dla shavera i kaniuli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4C48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564F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81F0F9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8B7D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0E8B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stosowania całodobowych drenów głównych z drenami pacjenta oraz drenów jednorazowych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C0D1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E30B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98F53F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A6793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4E687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System zasilania automatycznie dostosowujący się do napięcia elektrycznego w miejscu instalacji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CC80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349B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03111F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4C87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BCE6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z konsolą kamery oraz w systemie zintegrowanej Sali operacyjnej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B313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B1FD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EC7AAB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ACD3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F1EA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z konsolą shavera i waporyzatorem poprzez dedykowany kabel, możliwość zaprogramowania reakcji pompy na pracę shavera w trybie jedno i dwurolkowym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6DF0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7EA6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CE0049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BE9C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4F201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z konsolą shavera poprzez automatyczny wzrost ciśnienia podczas użycia shavera w zakresie od 0 do 50% skokowo co 10%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4E15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66DD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92C5B2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D76B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F29C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Automatyczny przepływ: min. 1500 ml/min.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1DFE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868E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781200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1B1B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BD5D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Regulacja ciśnienia w zakresie min. 10-120 mmHg ze skokiem co 5 mmHg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80F9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C115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A7B17A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5761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0453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Ustawianie odsysania na kaniuli 3 poziomy: w zakresie 50-100-200 ml/min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D432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5EAB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DF7F9C7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6FDC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22677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Ustawiania odsysania na shaverze 4 poziomy w zakresie 150-300-450-700 ml/min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A6A0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2CE0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5D76B6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6297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0F8A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Funkcja bezpieczeństwa przy zbyt dużym ciśnieniu w stawie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0947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B37C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97C5B0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09C1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135B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sterowania za pomocą przełącznika nożnego lub autoklawowalnego pilota przewodowego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65DA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3EE5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51003E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DBF7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7057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Waga urządzenia max. 13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A23F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1896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92CFF64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1F767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KONSOLA DO WAPORYZACJI BIPOLARNEJ- 1 szt.</w:t>
            </w:r>
          </w:p>
        </w:tc>
      </w:tr>
      <w:tr w:rsidR="00F16676" w14:paraId="300E6157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E520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EBBCD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783B5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4A79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D179C66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9086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3D099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6697A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95CB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3E2488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7B17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F4BB0" w14:textId="5B9B969E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780B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1EE4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CD68277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C44F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F274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System bipolarny (RF) do ablacji i koagulacji z mikroprocesorowym sterowaniem parametrami mocy wyjściowej.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29D6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CF3E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2DF94A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8185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AF7C1" w14:textId="77777777" w:rsidR="00F16676" w:rsidRDefault="000125B6">
            <w:pPr>
              <w:snapToGrid w:val="0"/>
            </w:pPr>
            <w:r>
              <w:t xml:space="preserve">Zastosowanie do procedur artroskopii: </w:t>
            </w:r>
          </w:p>
          <w:p w14:paraId="3BEF96C2" w14:textId="77777777" w:rsidR="00F16676" w:rsidRDefault="000125B6">
            <w:pPr>
              <w:snapToGrid w:val="0"/>
            </w:pPr>
            <w:r>
              <w:t xml:space="preserve">- kolana </w:t>
            </w:r>
          </w:p>
          <w:p w14:paraId="71775CAD" w14:textId="77777777" w:rsidR="00F16676" w:rsidRDefault="000125B6">
            <w:pPr>
              <w:snapToGrid w:val="0"/>
            </w:pPr>
            <w:r>
              <w:t xml:space="preserve">- barku </w:t>
            </w:r>
          </w:p>
          <w:p w14:paraId="0B2B4EA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biodra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48B6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3924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C25CF1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74D1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57DEB" w14:textId="77777777" w:rsidR="00F16676" w:rsidRDefault="000125B6">
            <w:pPr>
              <w:snapToGrid w:val="0"/>
            </w:pPr>
            <w:r>
              <w:t>Dotykowy ekran LCD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5EF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2EA5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B8A0BF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5C4D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DAB78" w14:textId="77777777" w:rsidR="00F16676" w:rsidRDefault="000125B6">
            <w:pPr>
              <w:snapToGrid w:val="0"/>
            </w:pPr>
            <w:r>
              <w:t>Maksymalna moc wyjściowa cięcia 390W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8175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49BC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06F521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9222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FE08C" w14:textId="77777777" w:rsidR="00F16676" w:rsidRDefault="000125B6">
            <w:pPr>
              <w:snapToGrid w:val="0"/>
            </w:pPr>
            <w:r>
              <w:t>Maksymalna moc wyjściowa koagulacji 170W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6456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18BD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273A1D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DD83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B5F0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Praca w systemie bipolarnym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8CB1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2D78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E5BA5C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4DE1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8230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podłączenia sterownika nożnego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43F6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1EC8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03ADAC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46A2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8913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wyświetlenia parametrów pracy waporyzatora w czasie rzeczywistym na ekranie monitora endoskopowego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6BB9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6C7C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C2DC437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15F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D35C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Końcówka z funkcją detekcji optyki w pobliżu części dystalnej, automatycznie zmniejszająca moc, zabezpieczając optykę przed uszkodzeniem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49C8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50E2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17028D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D5E9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2988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Dwuprzyciskowa, sterylna elektroda ablacyjno - koagulacyjna do procedur artroskopowych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24C7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B0CA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860EC8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BD4B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B453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Sterowana za pomocą przycisków umieszczonych na jej obudowie (2 przyciski) lub ze sterownika nożnego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A602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7EC4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76104F8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018B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02A2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Elektroda dostępna w wersji ze ssaniem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CFB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95AE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4B6A26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868A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377E0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Waga max. 7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AC8D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761F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635EBD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19A3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71F5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Współpraca z konsolą kamery oraz w systemie zintegrowanej Sali operacyjnej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AAFE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C67C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A547A2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4CFC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3BBC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Końcówki zagięte pod kątem 90*; 90* w wersji wydłużonej oraz w wersji haczyka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72A1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59C2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5658D89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9F128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WÓZEK ARTROSKOPOWY Z OSŁONĄ KABLI – 1 szt.</w:t>
            </w:r>
          </w:p>
        </w:tc>
      </w:tr>
      <w:tr w:rsidR="00F16676" w14:paraId="74FB7F2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379F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9DCB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5C507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4883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B6CC50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AB44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37E16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8C791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CDAA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43F521A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F9C9F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85BFF" w14:textId="7AEE1F9C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E367B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CD54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BBC7CF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D573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85D9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Wózek jezdny z możliwością blokady ruchu </w:t>
            </w:r>
            <w:proofErr w:type="gramStart"/>
            <w:r>
              <w:t>( 4</w:t>
            </w:r>
            <w:proofErr w:type="gramEnd"/>
            <w:r>
              <w:t xml:space="preserve"> koła blokowane</w:t>
            </w:r>
            <w:proofErr w:type="gramStart"/>
            <w:r>
              <w:t>) ,</w:t>
            </w:r>
            <w:proofErr w:type="gramEnd"/>
            <w:r>
              <w:t xml:space="preserve"> 4 </w:t>
            </w:r>
            <w:r>
              <w:t>antystatyczne koła wyposażone w nakładki zapobiegjące najechaniu na przewód poprzez jego wypchnięcie w chwili zetknięcia, nie mające styku z płaszczyzną ruchu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AED3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BAA9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E0727B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D1415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85933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Dostosowany do szerokości i ilości sprzętu, z panelem zasilającym wraz z głównym wyłącznikiem prądu w postaci przycisku z boku wózka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2BEC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D126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83EC44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CA4A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655F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Możliwość modyfikacji konfiguracji wózka przez użytkownika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CCBC1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1A1F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4B829BD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C282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CB2D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5 półek w tym 1 półka </w:t>
            </w:r>
            <w:proofErr w:type="gramStart"/>
            <w:r>
              <w:t>wysuwana,</w:t>
            </w:r>
            <w:proofErr w:type="gramEnd"/>
            <w:r>
              <w:t xml:space="preserve"> oraz 1x szuflada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599C7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93F8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4FC415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61ADD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17D02" w14:textId="77777777" w:rsidR="00F16676" w:rsidRDefault="000125B6">
            <w:pPr>
              <w:snapToGrid w:val="0"/>
            </w:pPr>
            <w:r>
              <w:t>Obciążenie półki maksymalne 30 kg, nośność szuflady maksymalnie 20 kg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57EB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ABC7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27B6B4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2D3C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4910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Uchwyt do mocowania soli fizjologicznej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D8C7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1BA79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2618EF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E786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DCE74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 xml:space="preserve">Uchwyt na </w:t>
            </w:r>
            <w:proofErr w:type="gramStart"/>
            <w:r>
              <w:t>kamerę,</w:t>
            </w:r>
            <w:proofErr w:type="gramEnd"/>
            <w:r>
              <w:t xml:space="preserve"> oraz przełącznik nożny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5F31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C512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6978F6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799F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A5D96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Zacisk do bezpiecznego chwytania drenów dobowych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540E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87A4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B747B7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5DA5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6B0D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Wbudowany system przepięciowy z transformatorem izolującym z możliwością wykonania testu za pomocą dedykowanego przycisku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B3BD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46E9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70C6CB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061F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9FD65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Przegubowe ruchome ramię do monitora VESA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AD0E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DE7A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CB337B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3CF8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C104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Ruchome ramię pod tablet sterujący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874A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F880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E717FF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D04A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7614B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Kabel integracyjny do urządzeń endoskopowych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C34B2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E37D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E569211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6E21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BC75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Wyposażony w centralny kabel zasilający wraz z kablem dodatkowego uziemienia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B7015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7ABC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3A1F71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E71A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B584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Ukryta w ramie listwa zasilająca z kablami indywidualnymi o zróżnicowanej długości służącymi do zasilania urządzeń peryferyjnych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68D9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3702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7FF355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0D0F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CB878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Tylne drzwiczki z możliwością zamknięcia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DA44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49CC7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93C3FE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F1E0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FEC4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Tylne drzwiczki wyposażone w otwór dedykowany do ułatwionego wyprowadzenia kabli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9262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A953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2563EF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BFBE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B79D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Wózek wyposażony łącznie w 15 dostępnych złącz typu IEC (8 złącz ukrytych w ramie wózka oraz 7 dostępnych złącz umiejscowionych poniżej dolnej płaszczyzny wózka)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F5F9E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3F0B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15141A6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7930D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OPTYKA ARTROSKOPOWA 4MM Z PŁASZCZEM, OBTURATOREM I KASETĄ DO STERLIZACJI – 3 szt.</w:t>
            </w:r>
          </w:p>
        </w:tc>
      </w:tr>
      <w:tr w:rsidR="00F16676" w14:paraId="0E5F93B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054A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D1C61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6A38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C80A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2187E0E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32E5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5D5C4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673FA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C2B5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9C9275F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8AED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71F3C" w14:textId="1C3F9950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Fabrycznie nowa.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5E0B7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AB4DC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78E60E7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8645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E4F1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Optyka artroskopowa 4K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E393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5F4D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9317B3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8496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397F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Kąt patrzenia 30 stopni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A433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05B7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5E9032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17D9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B1C8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Autoklawowalna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28D16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B4C3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B3B34E4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9AE3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DCB7A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Wyposażona w 3 adaptery do połączenia z różnymi typami światłowodów. Wymiary: 4,0 mm x 152,5 mm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3CA14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C5B6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A6DC64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8EAB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0564E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Płaszcz artroskopowy z dwoma zaworami obrotowymi dla optyki o średnicy 4.0 mm. Autoklawowalny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BA52F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CD46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B47E8E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BFDC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3F51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Obturator ołówkowy, konikalny z uchwytem do płaszcza artroskopowego do optyki o średnicy 4mm. Autoklawowalny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F455C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49C9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C4D322E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D70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F18E9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Kosz sterylizacyjny średniej wielkości do sterylizacji sześciu elementów artroskopowych. Dodatkowo na wyposażeniu mata zabezpieczająca oraz pokrywa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B75AA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DDE7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8AE455B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B0793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ŚWIATŁOWÓD – 3 szt.</w:t>
            </w:r>
          </w:p>
        </w:tc>
      </w:tr>
      <w:tr w:rsidR="00F16676" w14:paraId="2728EDD5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77B51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2A24C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92F93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2FEE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5B7D83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8D40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AED9A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A1DB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2B71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777755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F4392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026B5" w14:textId="4EE94C6E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Fabrycznie nowy.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9D27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BB12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992B6E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E4EF8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8665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 przezroczystej osłonie, dającej możliwość oceny stanu uszkodzeń włókien światłowodowych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C2208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24660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800FE2C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08B1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41DBD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Końcówka światłowodu wychodząca z konsoli źródła światła wzmocniona i zagięta kątowo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59A39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A703F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530B0E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3BD4C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1C1E2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Wymiary: min. 5,0 mm x 274 cm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7DA9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8898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3353720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F2B84" w14:textId="77777777" w:rsidR="00F16676" w:rsidRDefault="000125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STEROWNIK NOŻNY DO KONSOLI SHAVERA – 1 szt.</w:t>
            </w:r>
          </w:p>
        </w:tc>
      </w:tr>
      <w:tr w:rsidR="00F16676" w14:paraId="1AB04E03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0AE1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3EF5E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2AD68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35AD4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CEA1F32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D782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6FFF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70040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1565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3ACDA3B8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BA80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A7088" w14:textId="672604E8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BF6A3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18DE6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2926E42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EAAB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87618" w14:textId="77777777" w:rsidR="00F16676" w:rsidRDefault="000125B6">
            <w:pPr>
              <w:snapToGrid w:val="0"/>
            </w:pPr>
            <w:r>
              <w:t>Wersja z trzema przełącznikami z możliwością sterowania obrotami shavera (prawo, lewo oraz oscylacja)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72600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9991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0FC8C2DC" w14:textId="77777777"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C933A" w14:textId="77777777" w:rsidR="00F16676" w:rsidRDefault="000125B6">
            <w:pPr>
              <w:snapToGrid w:val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b/>
              </w:rPr>
              <w:t>PRZYCISK NOŻNY – 1 szt.</w:t>
            </w:r>
          </w:p>
        </w:tc>
      </w:tr>
      <w:tr w:rsidR="00F16676" w14:paraId="068CE479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81A8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EBE7B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E3DD0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63931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B1056B3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5970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EB8CF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4C6EC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030E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F57D81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AC999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4D1BE" w14:textId="3897162B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F33BA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027E8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1163F338" w14:textId="77777777">
        <w:tc>
          <w:tcPr>
            <w:tcW w:w="147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A6226" w14:textId="77777777" w:rsidR="00F16676" w:rsidRDefault="000125B6">
            <w:pPr>
              <w:snapToGrid w:val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b/>
              </w:rPr>
              <w:t>PRZEŁĄCZNIK NOŻNY DO WAPORYZATORA – 1 szt.</w:t>
            </w:r>
          </w:p>
        </w:tc>
      </w:tr>
      <w:tr w:rsidR="00F16676" w14:paraId="290816BA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3A6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F8C02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B075D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63E12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04FA3A9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CB46A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20DFE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F87B1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5508A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7D3547ED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668F4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53B53" w14:textId="173A39F4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19B19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7CD8D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4B6ADBE9" w14:textId="77777777">
        <w:tc>
          <w:tcPr>
            <w:tcW w:w="147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547A9" w14:textId="77777777" w:rsidR="00F16676" w:rsidRDefault="000125B6">
            <w:pPr>
              <w:snapToGrid w:val="0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b/>
              </w:rPr>
              <w:t>4K BROADBAND CAMERA HEAD GŁOWICA KAMERY – 1 szt.</w:t>
            </w:r>
          </w:p>
        </w:tc>
      </w:tr>
      <w:tr w:rsidR="00F16676" w14:paraId="23BA0EE6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3585B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172F4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Model/typ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3B096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A624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5564453C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A48C0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5B442" w14:textId="77777777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Producent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11EE5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B05A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08692EB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0F4C7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B31F0" w14:textId="2FCE0050" w:rsidR="00F16676" w:rsidRDefault="000125B6">
            <w:pPr>
              <w:snapToGrid w:val="0"/>
            </w:pPr>
            <w:r>
              <w:rPr>
                <w:rFonts w:cs="Times New Roman"/>
                <w:color w:val="000000"/>
              </w:rPr>
              <w:t>Demonstracyjny /używany. Rok produkcji min. 2023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78E24" w14:textId="77777777" w:rsidR="00F16676" w:rsidRDefault="000125B6">
            <w:pPr>
              <w:snapToGrid w:val="0"/>
              <w:jc w:val="center"/>
            </w:pPr>
            <w:r>
              <w:rPr>
                <w:rFonts w:cs="Times New Roman"/>
                <w:color w:val="000000"/>
              </w:rPr>
              <w:t>TAK, podać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54F6A3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5BBD0D1" w14:textId="77777777"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F3B0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96154" w14:textId="77777777" w:rsidR="00F16676" w:rsidRDefault="000125B6">
            <w:pPr>
              <w:snapToGrid w:val="0"/>
            </w:pPr>
            <w:r>
              <w:t xml:space="preserve">- Głowica kamery wyposażona w trzy przetworniki 1/3" wysokiej rozdzielczości, technologia CMOS; </w:t>
            </w:r>
          </w:p>
          <w:p w14:paraId="7E2793CD" w14:textId="77777777" w:rsidR="00F16676" w:rsidRDefault="000125B6">
            <w:pPr>
              <w:snapToGrid w:val="0"/>
            </w:pPr>
            <w:r>
              <w:t xml:space="preserve">- Zoom cyfrowy 1,5x; </w:t>
            </w:r>
          </w:p>
          <w:p w14:paraId="4F5E19D4" w14:textId="77777777" w:rsidR="00F16676" w:rsidRDefault="000125B6">
            <w:pPr>
              <w:snapToGrid w:val="0"/>
            </w:pPr>
            <w:r>
              <w:t xml:space="preserve">- Klasa wodoszczelności głowicy IPX7; </w:t>
            </w:r>
          </w:p>
          <w:p w14:paraId="6811CBAE" w14:textId="77777777" w:rsidR="00F16676" w:rsidRDefault="000125B6">
            <w:pPr>
              <w:snapToGrid w:val="0"/>
            </w:pPr>
            <w:r>
              <w:t xml:space="preserve">- Klasa wodoszczelności konsoli kamery IPX0; </w:t>
            </w:r>
          </w:p>
          <w:p w14:paraId="0DBFC11C" w14:textId="77777777" w:rsidR="00F16676" w:rsidRDefault="000125B6">
            <w:pPr>
              <w:snapToGrid w:val="0"/>
            </w:pPr>
            <w:r>
              <w:t xml:space="preserve">- Migawka automatyczna: 1/59.89S do 1/67500 sekundy; </w:t>
            </w:r>
          </w:p>
          <w:p w14:paraId="105FFC0F" w14:textId="77777777" w:rsidR="00F16676" w:rsidRDefault="000125B6">
            <w:pPr>
              <w:snapToGrid w:val="0"/>
            </w:pPr>
            <w:r>
              <w:t xml:space="preserve">- System skanujący w pionie: 59.94kHz; </w:t>
            </w:r>
          </w:p>
          <w:p w14:paraId="4D55775B" w14:textId="77777777" w:rsidR="00F16676" w:rsidRDefault="000125B6">
            <w:pPr>
              <w:snapToGrid w:val="0"/>
            </w:pPr>
            <w:r>
              <w:t xml:space="preserve">- Elektroniczne doświetlenie obrazu: regulacja 10-stopniowa; </w:t>
            </w:r>
          </w:p>
          <w:p w14:paraId="62D0C8D4" w14:textId="77777777" w:rsidR="00F16676" w:rsidRDefault="000125B6">
            <w:pPr>
              <w:snapToGrid w:val="0"/>
            </w:pPr>
            <w:r>
              <w:t xml:space="preserve">- Dwa przyciski programowalne obsługujących 14 funkcji kamery, archiwizatora i źródła światła. Kamera wodoszczelna możliwość sterylizacji w autoklawie; </w:t>
            </w:r>
          </w:p>
          <w:p w14:paraId="7EB566FF" w14:textId="77777777" w:rsidR="00F16676" w:rsidRDefault="000125B6">
            <w:pPr>
              <w:snapToGrid w:val="0"/>
            </w:pPr>
            <w:r>
              <w:t xml:space="preserve">- Przewód głowicy kamery - długość 3,048m; </w:t>
            </w:r>
          </w:p>
          <w:p w14:paraId="103D39C1" w14:textId="77777777" w:rsidR="00F16676" w:rsidRDefault="000125B6">
            <w:pPr>
              <w:snapToGrid w:val="0"/>
            </w:pPr>
            <w:r>
              <w:t xml:space="preserve">- Dwa przyciski programowalne obsługujących 14 funkcji kamery, archiwizatora i źródła światła; </w:t>
            </w:r>
          </w:p>
          <w:p w14:paraId="17DD50FF" w14:textId="77777777" w:rsidR="00F16676" w:rsidRDefault="000125B6">
            <w:pPr>
              <w:snapToGrid w:val="0"/>
              <w:rPr>
                <w:rFonts w:cs="Times New Roman"/>
                <w:color w:val="000000"/>
              </w:rPr>
            </w:pPr>
            <w:r>
              <w:t>- Waga głowica kamery – 590g z kablem.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8FCBD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497AE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2C3D1CE0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6BD43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79D4A" w14:textId="77777777" w:rsidR="00F16676" w:rsidRDefault="000125B6">
            <w:pPr>
              <w:snapToGrid w:val="0"/>
              <w:rPr>
                <w:rFonts w:cs="Times New Roman"/>
                <w:b/>
                <w:color w:val="000000"/>
              </w:rPr>
            </w:pPr>
            <w:r>
              <w:rPr>
                <w:b/>
              </w:rPr>
              <w:t>OSŁONA TABLETU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F3BB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80A3B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8DBB6BB" w14:textId="77777777"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993FE" w14:textId="77777777" w:rsidR="00F16676" w:rsidRDefault="00F16676">
            <w:pPr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F5037" w14:textId="77777777" w:rsidR="00F16676" w:rsidRDefault="000125B6">
            <w:pPr>
              <w:snapToGrid w:val="0"/>
              <w:rPr>
                <w:rFonts w:cs="Times New Roman"/>
                <w:b/>
                <w:color w:val="000000"/>
              </w:rPr>
            </w:pPr>
            <w:r>
              <w:rPr>
                <w:b/>
              </w:rPr>
              <w:t>OSŁONA MONITORA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518C3" w14:textId="77777777" w:rsidR="00F16676" w:rsidRDefault="000125B6">
            <w:pPr>
              <w:snapToGrid w:val="0"/>
              <w:jc w:val="center"/>
              <w:rPr>
                <w:rFonts w:cs="Times New Roman"/>
                <w:color w:val="000000"/>
              </w:rPr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3AEF5" w14:textId="77777777" w:rsidR="00F16676" w:rsidRDefault="00F16676">
            <w:pPr>
              <w:snapToGrid w:val="0"/>
              <w:ind w:right="141"/>
              <w:jc w:val="center"/>
              <w:rPr>
                <w:rFonts w:cs="Times New Roman"/>
                <w:color w:val="000000"/>
              </w:rPr>
            </w:pPr>
          </w:p>
        </w:tc>
      </w:tr>
      <w:tr w:rsidR="00F16676" w14:paraId="623635F9" w14:textId="77777777">
        <w:trPr>
          <w:cantSplit/>
          <w:trHeight w:val="276"/>
        </w:trPr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E19F2" w14:textId="77777777" w:rsidR="00F16676" w:rsidRDefault="00F16676">
            <w:pPr>
              <w:pStyle w:val="Bezodstpw"/>
              <w:jc w:val="center"/>
              <w:rPr>
                <w:b/>
              </w:rPr>
            </w:pPr>
          </w:p>
        </w:tc>
      </w:tr>
      <w:tr w:rsidR="00F16676" w14:paraId="1EADACB6" w14:textId="77777777">
        <w:trPr>
          <w:cantSplit/>
          <w:trHeight w:val="276"/>
        </w:trPr>
        <w:tc>
          <w:tcPr>
            <w:tcW w:w="14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18239" w14:textId="77777777" w:rsidR="00F16676" w:rsidRDefault="000125B6">
            <w:pPr>
              <w:pStyle w:val="Bezodstpw"/>
              <w:jc w:val="center"/>
            </w:pPr>
            <w:r>
              <w:rPr>
                <w:b/>
              </w:rPr>
              <w:t>DODATKOWO</w:t>
            </w:r>
          </w:p>
        </w:tc>
      </w:tr>
      <w:tr w:rsidR="00F16676" w14:paraId="072DF1EF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77A18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39222" w14:textId="77777777" w:rsidR="00F16676" w:rsidRDefault="000125B6">
            <w:pPr>
              <w:pStyle w:val="Bezodstpw"/>
            </w:pPr>
            <w:r>
              <w:rPr>
                <w:rFonts w:cs="Times New Roman"/>
                <w:color w:val="000000"/>
              </w:rPr>
              <w:t>Gwarancja min. 24 miesiące na nowe elementy systemu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9EAA8" w14:textId="77777777" w:rsidR="00F16676" w:rsidRDefault="000125B6">
            <w:pPr>
              <w:pStyle w:val="Bezodstpw"/>
              <w:jc w:val="center"/>
            </w:pPr>
            <w:r>
              <w:rPr>
                <w:rFonts w:cs="Times New Roman"/>
                <w:color w:val="000000"/>
              </w:rPr>
              <w:t xml:space="preserve">TAK, podać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C13BD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6760EC6B" w14:textId="77777777">
        <w:trPr>
          <w:cantSplit/>
          <w:trHeight w:val="276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7211D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E0D5C" w14:textId="77777777" w:rsidR="00F16676" w:rsidRDefault="000125B6">
            <w:pPr>
              <w:pStyle w:val="Bezodstpw"/>
            </w:pPr>
            <w:r>
              <w:t>Gwarancja min. 12 miesięcy na demonstracyjne / używane elementy systemu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34243" w14:textId="77777777" w:rsidR="00F16676" w:rsidRDefault="000125B6">
            <w:pPr>
              <w:pStyle w:val="Bezodstpw"/>
              <w:jc w:val="center"/>
            </w:pPr>
            <w:r>
              <w:rPr>
                <w:rFonts w:cs="Times New Roman"/>
                <w:color w:val="000000"/>
              </w:rPr>
              <w:t xml:space="preserve">TAK, podać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1D4E4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053007BD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AAA8D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DA95C" w14:textId="77777777" w:rsidR="00F16676" w:rsidRDefault="000125B6">
            <w:pPr>
              <w:pStyle w:val="Bezodstpw"/>
            </w:pPr>
            <w:r>
              <w:t>Szkolenie personelu medycznego z obsługi w uzgodnionych terminach z Zamawiającym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6E27E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C0531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17609C79" w14:textId="77777777">
        <w:trPr>
          <w:cantSplit/>
          <w:trHeight w:val="799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59675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9D434" w14:textId="77777777" w:rsidR="00F16676" w:rsidRDefault="000125B6">
            <w:pPr>
              <w:pStyle w:val="Bezodstpw"/>
            </w:pPr>
            <w:r>
              <w:rPr>
                <w:rFonts w:cs="Times New Roman"/>
                <w:color w:val="000000"/>
              </w:rPr>
              <w:t>Instrukcja obsługi w języku polskim, paszport techniczny, karta gwarancyjna oraz wykaz podmiotów upoważnionych przez wytwórcę lub autoryzowanego przedstawiciela do wykonania napraw i przeglądów (przy dostawie)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EB698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FA7AD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30A8330A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F94E9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0AF60" w14:textId="77777777" w:rsidR="00F16676" w:rsidRDefault="000125B6">
            <w:pPr>
              <w:pStyle w:val="Bezodstpw"/>
            </w:pPr>
            <w:r>
              <w:t>Dostawa, montaż i uruchomienie urządzenia w siedzibie Zamawiającego w cenie oferty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4ABBF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DAF3A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1D003512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AE0D9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0B2FB" w14:textId="77777777" w:rsidR="00F16676" w:rsidRDefault="000125B6">
            <w:pPr>
              <w:pStyle w:val="Bezodstpw"/>
            </w:pPr>
            <w:r>
              <w:t>Dostępność do części przez okres min. 10 lat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F3254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AB720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5C0D4671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0C357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2A53E" w14:textId="77777777" w:rsidR="00F16676" w:rsidRDefault="000125B6">
            <w:pPr>
              <w:pStyle w:val="Bezodstpw"/>
            </w:pPr>
            <w:r>
              <w:t>Serwis pogwarancyjny, odpłatny przez okres min. 10 lat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9FDAF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60B52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5AF304B4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44E6C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131E5" w14:textId="77777777" w:rsidR="00F16676" w:rsidRDefault="000125B6">
            <w:pPr>
              <w:pStyle w:val="Bezodstpw"/>
            </w:pPr>
            <w:r>
              <w:rPr>
                <w:rFonts w:cs="Times New Roman"/>
                <w:color w:val="000000"/>
              </w:rPr>
              <w:t>Autoryzowany przez producenta serwis gwarancyjny i pogwarancyjny na terenie Polski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3DB90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ACDB9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12394F49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846B5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D5503" w14:textId="77777777" w:rsidR="00F16676" w:rsidRDefault="000125B6">
            <w:pPr>
              <w:pStyle w:val="Bezodstpw"/>
            </w:pPr>
            <w:r>
              <w:t>Czas reakcji na zgłoszenie awarii max 24 godziny w dni robocze (liczone od pn-pt z wyłączeniem dni ustawowo wolnych od pracy). Wymagany czas usunięcia usterki max 5 dni od zgłoszenia.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323F7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78655" w14:textId="77777777" w:rsidR="00F16676" w:rsidRDefault="00F16676">
            <w:pPr>
              <w:pStyle w:val="Bezodstpw"/>
              <w:jc w:val="center"/>
            </w:pPr>
          </w:p>
        </w:tc>
      </w:tr>
      <w:tr w:rsidR="00F16676" w14:paraId="183A8D29" w14:textId="77777777">
        <w:trPr>
          <w:cantSplit/>
          <w:trHeight w:val="276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36648" w14:textId="77777777" w:rsidR="00F16676" w:rsidRDefault="00F16676">
            <w:pPr>
              <w:pStyle w:val="Bezodstpw"/>
              <w:numPr>
                <w:ilvl w:val="0"/>
                <w:numId w:val="2"/>
              </w:num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7ABEE" w14:textId="77777777" w:rsidR="00F16676" w:rsidRDefault="000125B6">
            <w:pPr>
              <w:pStyle w:val="Bezodstpw"/>
            </w:pPr>
            <w:r>
              <w:t>W okresie gwarancji przeglądy zgodnie z zaleceniami producenta w cenie oferty (w tym na zakończenie gwarancji).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B7FCA" w14:textId="77777777" w:rsidR="00F16676" w:rsidRDefault="000125B6">
            <w:pPr>
              <w:pStyle w:val="Bezodstpw"/>
              <w:jc w:val="center"/>
            </w:pPr>
            <w:r>
              <w:t>TAK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20FF1" w14:textId="77777777" w:rsidR="00F16676" w:rsidRDefault="00F16676">
            <w:pPr>
              <w:pStyle w:val="Bezodstpw"/>
              <w:jc w:val="center"/>
            </w:pPr>
          </w:p>
        </w:tc>
      </w:tr>
    </w:tbl>
    <w:p w14:paraId="194613FF" w14:textId="77777777" w:rsidR="00F16676" w:rsidRDefault="00F16676">
      <w:pPr>
        <w:pStyle w:val="Bezodstpw"/>
      </w:pPr>
    </w:p>
    <w:p w14:paraId="3079D6A9" w14:textId="77777777" w:rsidR="00F16676" w:rsidRDefault="000125B6">
      <w:pPr>
        <w:rPr>
          <w:rFonts w:cs="Times New Roman"/>
        </w:rPr>
      </w:pPr>
      <w:r>
        <w:t>Wieża artroskopowa – VAT – 8%</w:t>
      </w:r>
    </w:p>
    <w:p w14:paraId="4D2CCDA3" w14:textId="77777777" w:rsidR="00F16676" w:rsidRDefault="000125B6">
      <w:pPr>
        <w:rPr>
          <w:rFonts w:cs="Times New Roman"/>
        </w:rPr>
      </w:pPr>
      <w:r>
        <w:t>Osłona na tablet – VAT - 23 %</w:t>
      </w:r>
    </w:p>
    <w:p w14:paraId="4AD9C18D" w14:textId="77777777" w:rsidR="00F16676" w:rsidRDefault="000125B6">
      <w:pPr>
        <w:rPr>
          <w:rFonts w:cs="Times New Roman"/>
        </w:rPr>
      </w:pPr>
      <w:r>
        <w:t>Osłona na monitor – VAT - 23 %</w:t>
      </w:r>
    </w:p>
    <w:sectPr w:rsidR="00F16676">
      <w:headerReference w:type="default" r:id="rId7"/>
      <w:pgSz w:w="16838" w:h="11906" w:orient="landscape"/>
      <w:pgMar w:top="1134" w:right="1134" w:bottom="1134" w:left="1134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A1CFF" w14:textId="77777777" w:rsidR="00BD65F3" w:rsidRDefault="00BD65F3">
      <w:r>
        <w:separator/>
      </w:r>
    </w:p>
  </w:endnote>
  <w:endnote w:type="continuationSeparator" w:id="0">
    <w:p w14:paraId="4D72771F" w14:textId="77777777" w:rsidR="00BD65F3" w:rsidRDefault="00BD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EE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23859" w14:textId="77777777" w:rsidR="00BD65F3" w:rsidRDefault="00BD65F3">
      <w:r>
        <w:separator/>
      </w:r>
    </w:p>
  </w:footnote>
  <w:footnote w:type="continuationSeparator" w:id="0">
    <w:p w14:paraId="737F037C" w14:textId="77777777" w:rsidR="00BD65F3" w:rsidRDefault="00BD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EB3" w14:textId="77777777" w:rsidR="00F16676" w:rsidRDefault="00F16676">
    <w:pPr>
      <w:pStyle w:val="Nagwek1"/>
    </w:pPr>
  </w:p>
  <w:p w14:paraId="3D3F19B8" w14:textId="77777777" w:rsidR="00F16676" w:rsidRDefault="00F16676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E374B"/>
    <w:multiLevelType w:val="multilevel"/>
    <w:tmpl w:val="037028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4135CF"/>
    <w:multiLevelType w:val="multilevel"/>
    <w:tmpl w:val="F168D9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30589650">
    <w:abstractNumId w:val="0"/>
  </w:num>
  <w:num w:numId="2" w16cid:durableId="1285886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676"/>
    <w:rsid w:val="000125B6"/>
    <w:rsid w:val="006C621A"/>
    <w:rsid w:val="00BD65F3"/>
    <w:rsid w:val="00DB3D3A"/>
    <w:rsid w:val="00E3275A"/>
    <w:rsid w:val="00F1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8F7B"/>
  <w15:docId w15:val="{3C1B4631-B8CE-43B4-A359-2C67691D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C75"/>
    <w:pPr>
      <w:widowControl w:val="0"/>
    </w:pPr>
    <w:rPr>
      <w:rFonts w:eastAsia="SimSun" w:cs="Lucida Sans"/>
      <w:kern w:val="2"/>
      <w:sz w:val="24"/>
      <w:szCs w:val="24"/>
      <w:lang w:eastAsia="zh-CN" w:bidi="hi-IN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B46C75"/>
  </w:style>
  <w:style w:type="character" w:customStyle="1" w:styleId="WW8Num3z0">
    <w:name w:val="WW8Num3z0"/>
    <w:qFormat/>
    <w:rsid w:val="00B46C75"/>
  </w:style>
  <w:style w:type="character" w:customStyle="1" w:styleId="Domylnaczcionkaakapitu1">
    <w:name w:val="Domyślna czcionka akapitu1"/>
    <w:qFormat/>
    <w:rsid w:val="00B46C75"/>
  </w:style>
  <w:style w:type="character" w:customStyle="1" w:styleId="Symbolewypunktowania">
    <w:name w:val="Symbole wypunktowania"/>
    <w:qFormat/>
    <w:rsid w:val="00B46C75"/>
    <w:rPr>
      <w:rFonts w:ascii="OpenSymbol" w:eastAsia="OpenSymbol" w:hAnsi="OpenSymbol" w:cs="OpenSymbol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3F15E9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3F15E9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F15E9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6C75"/>
    <w:pPr>
      <w:spacing w:after="120"/>
    </w:pPr>
  </w:style>
  <w:style w:type="paragraph" w:styleId="Lista">
    <w:name w:val="List"/>
    <w:basedOn w:val="Tekstpodstawowy"/>
    <w:rsid w:val="00B46C75"/>
  </w:style>
  <w:style w:type="paragraph" w:customStyle="1" w:styleId="Legenda1">
    <w:name w:val="Legenda1"/>
    <w:basedOn w:val="Normalny"/>
    <w:qFormat/>
    <w:rsid w:val="003E1C7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46C75"/>
    <w:pPr>
      <w:suppressLineNumbers/>
    </w:pPr>
  </w:style>
  <w:style w:type="paragraph" w:customStyle="1" w:styleId="Gwkaistopka">
    <w:name w:val="Główka i stopka"/>
    <w:basedOn w:val="Normalny"/>
    <w:qFormat/>
    <w:rsid w:val="003E1C7B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Nagwek2">
    <w:name w:val="Nagłówek2"/>
    <w:basedOn w:val="Normalny"/>
    <w:next w:val="Tekstpodstawowy"/>
    <w:qFormat/>
    <w:rsid w:val="00B46C7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B46C75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rsid w:val="00B46C7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rsid w:val="00B46C75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B46C75"/>
    <w:pPr>
      <w:suppressLineNumbers/>
    </w:pPr>
  </w:style>
  <w:style w:type="paragraph" w:customStyle="1" w:styleId="Nagwektabeli">
    <w:name w:val="Nagłówek tabeli"/>
    <w:basedOn w:val="Zawartotabeli"/>
    <w:qFormat/>
    <w:rsid w:val="00B46C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1C2FAB"/>
    <w:pPr>
      <w:ind w:left="720"/>
      <w:contextualSpacing/>
    </w:pPr>
    <w:rPr>
      <w:rFonts w:cs="Mangal"/>
      <w:szCs w:val="21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3F15E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F15E9"/>
    <w:rPr>
      <w:rFonts w:ascii="Tahoma" w:hAnsi="Tahoma" w:cs="Mangal"/>
      <w:sz w:val="16"/>
      <w:szCs w:val="14"/>
    </w:rPr>
  </w:style>
  <w:style w:type="paragraph" w:styleId="Bezodstpw">
    <w:name w:val="No Spacing"/>
    <w:uiPriority w:val="1"/>
    <w:qFormat/>
    <w:rsid w:val="003F15E9"/>
    <w:pPr>
      <w:widowControl w:val="0"/>
    </w:pPr>
    <w:rPr>
      <w:rFonts w:eastAsia="SimSu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13</Pages>
  <Words>2735</Words>
  <Characters>16411</Characters>
  <Application>Microsoft Office Word</Application>
  <DocSecurity>0</DocSecurity>
  <Lines>136</Lines>
  <Paragraphs>38</Paragraphs>
  <ScaleCrop>false</ScaleCrop>
  <Company/>
  <LinksUpToDate>false</LinksUpToDate>
  <CharactersWithSpaces>19108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m_nazar</dc:creator>
  <dc:description/>
  <cp:lastModifiedBy>Magdalena Pietrycha</cp:lastModifiedBy>
  <cp:revision>41</cp:revision>
  <cp:lastPrinted>2025-01-22T07:29:00Z</cp:lastPrinted>
  <dcterms:created xsi:type="dcterms:W3CDTF">2025-01-23T09:09:00Z</dcterms:created>
  <dcterms:modified xsi:type="dcterms:W3CDTF">2025-12-11T08:16:00Z</dcterms:modified>
  <dc:language>pl-PL</dc:language>
</cp:coreProperties>
</file>